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F24B07">
        <w:rPr>
          <w:sz w:val="18"/>
          <w:szCs w:val="18"/>
        </w:rPr>
      </w:r>
      <w:r w:rsidR="00F24B07">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F24B07">
        <w:rPr>
          <w:b/>
          <w:noProof/>
        </w:rPr>
      </w:r>
      <w:r w:rsidR="00F24B07">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w:t>
      </w:r>
      <w:r w:rsidR="0056690F">
        <w:rPr>
          <w:rFonts w:cs="Arial"/>
          <w:b/>
          <w:sz w:val="22"/>
          <w:szCs w:val="22"/>
        </w:rPr>
        <w:t xml:space="preserve"> </w:t>
      </w:r>
      <w:r w:rsidR="0010222E">
        <w:rPr>
          <w:rFonts w:cs="Arial"/>
          <w:b/>
          <w:sz w:val="22"/>
          <w:szCs w:val="22"/>
        </w:rPr>
        <w:t xml:space="preserve"> </w:t>
      </w:r>
      <w:r w:rsidR="00C166C8">
        <w:rPr>
          <w:rFonts w:cs="Arial"/>
          <w:b/>
          <w:sz w:val="22"/>
          <w:szCs w:val="22"/>
        </w:rPr>
        <w:t xml:space="preserve"> </w:t>
      </w:r>
      <w:r w:rsidR="00D20622">
        <w:rPr>
          <w:rFonts w:cs="Arial"/>
          <w:b/>
          <w:sz w:val="22"/>
          <w:szCs w:val="22"/>
        </w:rPr>
        <w:t xml:space="preserve"> </w:t>
      </w:r>
      <w:r w:rsidR="009262E6">
        <w:rPr>
          <w:rFonts w:cs="Arial"/>
          <w:b/>
          <w:sz w:val="22"/>
          <w:szCs w:val="22"/>
        </w:rPr>
        <w:t xml:space="preserve"> </w:t>
      </w:r>
      <w:r w:rsidR="007331AB">
        <w:rPr>
          <w:rFonts w:cs="Arial"/>
          <w:b/>
          <w:sz w:val="22"/>
          <w:szCs w:val="22"/>
        </w:rPr>
        <w:t xml:space="preserve"> </w:t>
      </w:r>
      <w:r w:rsidR="00F24B07">
        <w:rPr>
          <w:rFonts w:cs="Arial"/>
          <w:b/>
          <w:sz w:val="22"/>
          <w:szCs w:val="22"/>
        </w:rPr>
        <w:t xml:space="preserve"> Ausbildung im Landratsamt</w:t>
      </w:r>
    </w:p>
    <w:p w:rsidR="007331AB" w:rsidRPr="007331AB" w:rsidRDefault="007331AB" w:rsidP="007331AB">
      <w:pPr>
        <w:tabs>
          <w:tab w:val="left" w:pos="993"/>
        </w:tabs>
        <w:rPr>
          <w:rFonts w:cs="Arial"/>
          <w:b/>
          <w:sz w:val="22"/>
          <w:u w:val="single"/>
        </w:rPr>
      </w:pPr>
    </w:p>
    <w:p w:rsidR="007331AB" w:rsidRPr="007331AB" w:rsidRDefault="007331AB" w:rsidP="007331AB">
      <w:pPr>
        <w:tabs>
          <w:tab w:val="left" w:pos="993"/>
        </w:tabs>
        <w:rPr>
          <w:rFonts w:cs="Arial"/>
          <w:b/>
          <w:sz w:val="22"/>
          <w:u w:val="single"/>
        </w:rPr>
      </w:pPr>
    </w:p>
    <w:p w:rsidR="00F24B07" w:rsidRPr="00F24B07" w:rsidRDefault="00F24B07" w:rsidP="00F24B07">
      <w:pPr>
        <w:tabs>
          <w:tab w:val="left" w:pos="993"/>
        </w:tabs>
        <w:rPr>
          <w:rFonts w:cs="Arial"/>
          <w:sz w:val="22"/>
        </w:rPr>
      </w:pPr>
    </w:p>
    <w:p w:rsidR="00F24B07" w:rsidRDefault="00F24B07" w:rsidP="00F24B07">
      <w:pPr>
        <w:tabs>
          <w:tab w:val="left" w:pos="993"/>
        </w:tabs>
        <w:rPr>
          <w:rFonts w:cs="Arial"/>
          <w:sz w:val="22"/>
        </w:rPr>
      </w:pPr>
      <w:r w:rsidRPr="00F24B07">
        <w:rPr>
          <w:rFonts w:cs="Arial"/>
          <w:sz w:val="22"/>
        </w:rPr>
        <w:t xml:space="preserve"> Im Landratsamt Erding beginnt für junge Menschen ein vielversprechender Weg in die berufliche Zukunft. Die Kreisverwaltung bietet nicht nur klassische Verwaltungsberufe an, sondern auch Ausbildungen in Technik, Umweltschutz und Notfallkoordination. So können Nachwuchskräfte direkt einen Beitrag zur Gestaltung der Region leisten – und gleichzeitig in sicheren, zukunftsträchtigen Berufen Fuß fassen. </w:t>
      </w:r>
    </w:p>
    <w:p w:rsidR="00F24B07" w:rsidRPr="00F24B07" w:rsidRDefault="00F24B07" w:rsidP="00F24B07">
      <w:pPr>
        <w:tabs>
          <w:tab w:val="left" w:pos="993"/>
        </w:tabs>
        <w:rPr>
          <w:rFonts w:cs="Arial"/>
          <w:sz w:val="22"/>
        </w:rPr>
      </w:pPr>
    </w:p>
    <w:p w:rsidR="00F24B07" w:rsidRPr="00F24B07" w:rsidRDefault="00F24B07" w:rsidP="00F24B07">
      <w:pPr>
        <w:tabs>
          <w:tab w:val="left" w:pos="993"/>
        </w:tabs>
        <w:rPr>
          <w:rFonts w:cs="Arial"/>
          <w:sz w:val="22"/>
        </w:rPr>
      </w:pPr>
      <w:r w:rsidRPr="00F24B07">
        <w:rPr>
          <w:rFonts w:cs="Arial"/>
          <w:sz w:val="22"/>
        </w:rPr>
        <w:t xml:space="preserve">Wer sich für Verwaltung interessiert, findet im Landratsamt vielfältige Möglichkeiten. Die Ausbildung zum Verwaltungsfachangestellten (m/w/d) vermittelt, wie Anträge bearbeitet, Bescheide erstellt und Bürgeranliegen kompetent betreut werden. Wer eine Beamtenlaufbahn anstrebt, kann sich für die Ausbildung zum Verwaltungswirt (m/w/d) entscheiden, die Einblicke in die praktische Umsetzung von Gesetzen und Verwaltungsabläufen bietet. Für diejenigen, die studienorientiert arbeiten möchten, besteht zudem die Option eines dualen Studiums zum Diplom-Verwaltungswirt (m/w/d) an einer Fachhochschule, verbunden mit Praxisphasen im Landratsamt. </w:t>
      </w:r>
    </w:p>
    <w:p w:rsidR="00F24B07" w:rsidRDefault="00F24B07" w:rsidP="00F24B07">
      <w:pPr>
        <w:tabs>
          <w:tab w:val="left" w:pos="993"/>
        </w:tabs>
        <w:rPr>
          <w:rFonts w:cs="Arial"/>
          <w:sz w:val="22"/>
        </w:rPr>
      </w:pPr>
      <w:r w:rsidRPr="00F24B07">
        <w:rPr>
          <w:rFonts w:cs="Arial"/>
          <w:sz w:val="22"/>
        </w:rPr>
        <w:t xml:space="preserve">Neben den klassischen Verwaltungsaufgaben spielt die Technik im Alltag des Landkreises eine zentrale Rolle. Auszubildende, die den Beruf des Straßenwärters ergreifen, sorgen dafür, dass die Straßen sicher und funktionstüchtig bleiben. Sie bedienen Maschinen, kümmern sich um den Winterdienst und übernehmen Verantwortung für den Verkehrsfluss. Besonders attraktiv ist die Möglichkeit, den Lkw-Führerschein Klasse CE kostenfrei zu erwerben. </w:t>
      </w:r>
    </w:p>
    <w:p w:rsidR="00F24B07" w:rsidRPr="00F24B07" w:rsidRDefault="00F24B07" w:rsidP="00F24B07">
      <w:pPr>
        <w:tabs>
          <w:tab w:val="left" w:pos="993"/>
        </w:tabs>
        <w:rPr>
          <w:rFonts w:cs="Arial"/>
          <w:sz w:val="22"/>
        </w:rPr>
      </w:pPr>
    </w:p>
    <w:p w:rsidR="00F24B07" w:rsidRPr="00F24B07" w:rsidRDefault="00F24B07" w:rsidP="00F24B07">
      <w:pPr>
        <w:tabs>
          <w:tab w:val="left" w:pos="993"/>
        </w:tabs>
        <w:rPr>
          <w:rFonts w:cs="Arial"/>
          <w:sz w:val="22"/>
        </w:rPr>
      </w:pPr>
      <w:r w:rsidRPr="00F24B07">
        <w:rPr>
          <w:rFonts w:cs="Arial"/>
          <w:sz w:val="22"/>
        </w:rPr>
        <w:t xml:space="preserve">Auch die Umwelt- und Kreislaufwirtschaft ist ein wachsender Bereich der Kreisverwaltung. Wer Umwelttechnologe (m/w/d) werden möchte, lernt, wie Recyclingprozesse funktionieren, Abfallstoffe getrennt werden und moderne Umwelttechnik eingesetzt wird. Die Ausbildung verbindet theoretisches Wissen mit praktischer Arbeit und eröffnet langfristig Perspektiven, etwa in leitenden Positionen oder durch ein anschließendes Studium im Bereich Umwelttechnik. </w:t>
      </w:r>
    </w:p>
    <w:p w:rsidR="00F24B07" w:rsidRPr="00F24B07" w:rsidRDefault="00F24B07" w:rsidP="00F24B07">
      <w:pPr>
        <w:tabs>
          <w:tab w:val="left" w:pos="993"/>
        </w:tabs>
        <w:rPr>
          <w:rFonts w:cs="Arial"/>
          <w:sz w:val="22"/>
        </w:rPr>
      </w:pPr>
      <w:r w:rsidRPr="00F24B07">
        <w:rPr>
          <w:rFonts w:cs="Arial"/>
          <w:sz w:val="22"/>
        </w:rPr>
        <w:t xml:space="preserve">Ein Beruf mit besonders hoher Verantwortung ist die Tätigkeit als staatlich geprüfte Disponentin oder Disponent in der Integrierten Leitstelle. Die bereits volljährigen Auszubildenden nehmen Notrufe entgegen, bewerten die Situation und koordinieren Einsätze von Feuerwehr, Rettungsdienst und Notärzten. Die Arbeit erfordert Konzentration, schnelle Entscheidungen und Teamfähigkeit. Nach der Ausbildung eröffnen sich Karrieremöglichkeiten bis hin zu Leitungspositionen in der Leitstelle oder einem weiterführenden Studium im Bereich Rettungsmanagement. </w:t>
      </w:r>
    </w:p>
    <w:p w:rsidR="00F24B07" w:rsidRDefault="00F24B07" w:rsidP="00F24B07">
      <w:pPr>
        <w:tabs>
          <w:tab w:val="left" w:pos="993"/>
        </w:tabs>
        <w:rPr>
          <w:rFonts w:cs="Arial"/>
          <w:sz w:val="22"/>
        </w:rPr>
      </w:pPr>
      <w:r w:rsidRPr="00F24B07">
        <w:rPr>
          <w:rFonts w:cs="Arial"/>
          <w:sz w:val="22"/>
        </w:rPr>
        <w:t xml:space="preserve">Neben den fachlichen Perspektiven überzeugt das Landratsamt auch finanziell: Die Vergütung orientiert sich in allen praxisnahen Ausbildungsberufen an den Standards des öffentlichen Dienstes und steigt mit jedem Ausbildungsjahr. </w:t>
      </w:r>
    </w:p>
    <w:p w:rsidR="00F24B07" w:rsidRDefault="00F24B07" w:rsidP="00F24B07">
      <w:pPr>
        <w:tabs>
          <w:tab w:val="left" w:pos="993"/>
        </w:tabs>
        <w:rPr>
          <w:rFonts w:cs="Arial"/>
          <w:sz w:val="22"/>
        </w:rPr>
      </w:pPr>
    </w:p>
    <w:p w:rsidR="00F24B07" w:rsidRPr="00F24B07" w:rsidRDefault="00F24B07" w:rsidP="00F24B07">
      <w:pPr>
        <w:tabs>
          <w:tab w:val="left" w:pos="993"/>
        </w:tabs>
        <w:rPr>
          <w:rFonts w:cs="Arial"/>
          <w:sz w:val="22"/>
        </w:rPr>
      </w:pPr>
      <w:r w:rsidRPr="00F24B07">
        <w:rPr>
          <w:rFonts w:cs="Arial"/>
          <w:sz w:val="22"/>
        </w:rPr>
        <w:t xml:space="preserve">Bei Verwaltungswirten sowie im dualen Studium zum </w:t>
      </w:r>
      <w:proofErr w:type="spellStart"/>
      <w:r w:rsidRPr="00F24B07">
        <w:rPr>
          <w:rFonts w:cs="Arial"/>
          <w:sz w:val="22"/>
        </w:rPr>
        <w:t>DiplomVerwaltungswirt</w:t>
      </w:r>
      <w:proofErr w:type="spellEnd"/>
      <w:r w:rsidRPr="00F24B07">
        <w:rPr>
          <w:rFonts w:cs="Arial"/>
          <w:sz w:val="22"/>
        </w:rPr>
        <w:t xml:space="preserve"> sind die Bezüge höher, da hier andere Regelungen gelten: Sie werden nach dem Bayerischen Besoldungsgesetz (</w:t>
      </w:r>
      <w:proofErr w:type="spellStart"/>
      <w:r w:rsidRPr="00F24B07">
        <w:rPr>
          <w:rFonts w:cs="Arial"/>
          <w:sz w:val="22"/>
        </w:rPr>
        <w:t>BayBesG</w:t>
      </w:r>
      <w:proofErr w:type="spellEnd"/>
      <w:r w:rsidRPr="00F24B07">
        <w:rPr>
          <w:rFonts w:cs="Arial"/>
          <w:sz w:val="22"/>
        </w:rPr>
        <w:t>) vergütet, während die übrigen Ausbildungsberufe nach dem Tarifvertrag für Auszubildende im öffentlichen Dienst (</w:t>
      </w:r>
      <w:proofErr w:type="spellStart"/>
      <w:r w:rsidRPr="00F24B07">
        <w:rPr>
          <w:rFonts w:cs="Arial"/>
          <w:sz w:val="22"/>
        </w:rPr>
        <w:t>TVAöD</w:t>
      </w:r>
      <w:proofErr w:type="spellEnd"/>
      <w:r w:rsidRPr="00F24B07">
        <w:rPr>
          <w:rFonts w:cs="Arial"/>
          <w:sz w:val="22"/>
        </w:rPr>
        <w:t xml:space="preserve">) bezahlt werden. So bietet das Landratsamt allen Auszubildenden eine </w:t>
      </w:r>
      <w:r w:rsidRPr="00F24B07">
        <w:rPr>
          <w:rFonts w:cs="Arial"/>
          <w:sz w:val="22"/>
        </w:rPr>
        <w:lastRenderedPageBreak/>
        <w:t xml:space="preserve">verlässliche finanzielle Basis, während sie wertvolle praktische Erfahrungen sammeln. </w:t>
      </w:r>
    </w:p>
    <w:p w:rsidR="00F24B07" w:rsidRDefault="00F24B07" w:rsidP="00F24B07">
      <w:pPr>
        <w:tabs>
          <w:tab w:val="left" w:pos="993"/>
        </w:tabs>
        <w:rPr>
          <w:rFonts w:cs="Arial"/>
          <w:sz w:val="22"/>
        </w:rPr>
      </w:pPr>
    </w:p>
    <w:p w:rsidR="00F24B07" w:rsidRPr="00F24B07" w:rsidRDefault="00F24B07" w:rsidP="00F24B07">
      <w:pPr>
        <w:tabs>
          <w:tab w:val="left" w:pos="993"/>
        </w:tabs>
        <w:rPr>
          <w:rFonts w:cs="Arial"/>
          <w:sz w:val="22"/>
        </w:rPr>
      </w:pPr>
      <w:r w:rsidRPr="00F24B07">
        <w:rPr>
          <w:rFonts w:cs="Arial"/>
          <w:sz w:val="22"/>
        </w:rPr>
        <w:t xml:space="preserve">Interessierte Bewerberinnen und Bewerber können sich direkt über die Karriereseite des Landratsamts Erding bewerben (https://karriere.landkreis-erding.de). Die Ausschreibungen enthalten alle relevanten Informationen zu Voraussetzungen, Ausbildungsinhalten und Fristen. In der Regel umfasst das Auswahlverfahren eine schriftliche Bewerbung mit Lebenslauf, Anschreiben, Schulzeugnissen und gegebenenfalls weiteren Nachweisen, gefolgt von einem Vorstellungsgespräch. </w:t>
      </w:r>
    </w:p>
    <w:p w:rsidR="00F24B07" w:rsidRDefault="00F24B07" w:rsidP="00F24B07">
      <w:pPr>
        <w:tabs>
          <w:tab w:val="left" w:pos="993"/>
        </w:tabs>
        <w:rPr>
          <w:rFonts w:cs="Arial"/>
          <w:sz w:val="22"/>
        </w:rPr>
      </w:pPr>
    </w:p>
    <w:p w:rsidR="00F24B07" w:rsidRPr="00F24B07" w:rsidRDefault="00F24B07" w:rsidP="00F24B07">
      <w:pPr>
        <w:tabs>
          <w:tab w:val="left" w:pos="993"/>
        </w:tabs>
        <w:rPr>
          <w:rFonts w:cs="Arial"/>
          <w:sz w:val="22"/>
        </w:rPr>
      </w:pPr>
      <w:bookmarkStart w:id="3" w:name="_GoBack"/>
      <w:bookmarkEnd w:id="3"/>
      <w:r w:rsidRPr="00F24B07">
        <w:rPr>
          <w:rFonts w:cs="Arial"/>
          <w:sz w:val="22"/>
        </w:rPr>
        <w:t xml:space="preserve">Das Landratsamt Erding bietet seinen Auszubildenden nicht nur sichere Arbeitsplätze, sondern auch eine positive Arbeitsatmosphäre und geregelte Arbeitszeiten. Die vielfältigen Einsatzbereiche ermöglichen es, praxisnah zu lernen, Verantwortung zu übernehmen und gleichzeitig einen echten Beitrag für die Region zu leisten. Nach der Ausbildung stehen den jungen Fachkräften zahlreiche Möglichkeiten der Weiterbildung und des Aufstiegs offen, sei es innerhalb der Verwaltung oder in spezialisierten technischen oder umweltbezogenen Bereichen. </w:t>
      </w:r>
    </w:p>
    <w:p w:rsidR="00C840A0" w:rsidRPr="00C840A0" w:rsidRDefault="00F24B07" w:rsidP="00F24B07">
      <w:pPr>
        <w:tabs>
          <w:tab w:val="left" w:pos="993"/>
        </w:tabs>
        <w:rPr>
          <w:rFonts w:cs="Arial"/>
          <w:sz w:val="22"/>
        </w:rPr>
      </w:pPr>
      <w:r w:rsidRPr="00F24B07">
        <w:rPr>
          <w:rFonts w:cs="Arial"/>
          <w:sz w:val="22"/>
        </w:rPr>
        <w:t>Insgesamt zeigt das Landratsamt Erding, dass eine Kreisverwaltung weit mehr sein kann als eine klassische Behörde. Sie ist Ausbildungsbetrieb, Gestalterin der Region und Arbeitgeberin mit Perspektive. Wer eine vielseitige, sinnstiftende und sichere berufliche Zukunft sucht, findet hier die passenden Chancen.</w:t>
      </w:r>
    </w:p>
    <w:p w:rsidR="006F7B71" w:rsidRDefault="006F7B71" w:rsidP="009B49A3">
      <w:pPr>
        <w:tabs>
          <w:tab w:val="left" w:pos="993"/>
        </w:tabs>
        <w:rPr>
          <w:rFonts w:cs="Arial"/>
          <w:sz w:val="22"/>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p w:rsidR="006F7B71" w:rsidRPr="001F6DFF" w:rsidRDefault="006F7B71">
      <w:pPr>
        <w:tabs>
          <w:tab w:val="left" w:pos="993"/>
        </w:tabs>
        <w:rPr>
          <w:rFonts w:cs="Arial"/>
          <w:sz w:val="22"/>
        </w:rPr>
      </w:pPr>
    </w:p>
    <w:sectPr w:rsidR="006F7B71"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F24B07">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F24B07">
      <w:rPr>
        <w:noProof/>
        <w:snapToGrid w:val="0"/>
        <w:sz w:val="18"/>
        <w:szCs w:val="18"/>
      </w:rPr>
      <w:t>2</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01B4898"/>
    <w:multiLevelType w:val="hybridMultilevel"/>
    <w:tmpl w:val="A08A778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956FF7"/>
    <w:multiLevelType w:val="hybridMultilevel"/>
    <w:tmpl w:val="2430B5EA"/>
    <w:lvl w:ilvl="0" w:tplc="0407000F">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5200A"/>
    <w:multiLevelType w:val="hybridMultilevel"/>
    <w:tmpl w:val="0864440C"/>
    <w:lvl w:ilvl="0" w:tplc="98268A46">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0D8562D7"/>
    <w:multiLevelType w:val="hybridMultilevel"/>
    <w:tmpl w:val="DCAEB04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3AE0A9D"/>
    <w:multiLevelType w:val="hybridMultilevel"/>
    <w:tmpl w:val="BCA81D22"/>
    <w:lvl w:ilvl="0" w:tplc="0407000F">
      <w:start w:val="5"/>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3"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32"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632A5B"/>
    <w:multiLevelType w:val="hybridMultilevel"/>
    <w:tmpl w:val="FFA607B2"/>
    <w:lvl w:ilvl="0" w:tplc="7D8E2530">
      <w:numFmt w:val="bullet"/>
      <w:lvlText w:val="-"/>
      <w:lvlJc w:val="left"/>
      <w:pPr>
        <w:ind w:left="720" w:hanging="360"/>
      </w:pPr>
      <w:rPr>
        <w:rFonts w:ascii="Arial" w:eastAsiaTheme="minorHAnsi" w:hAnsi="Arial" w:cs="Aria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7"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6"/>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31"/>
  </w:num>
  <w:num w:numId="4">
    <w:abstractNumId w:val="43"/>
  </w:num>
  <w:num w:numId="5">
    <w:abstractNumId w:val="45"/>
  </w:num>
  <w:num w:numId="6">
    <w:abstractNumId w:val="40"/>
  </w:num>
  <w:num w:numId="7">
    <w:abstractNumId w:val="46"/>
  </w:num>
  <w:num w:numId="8">
    <w:abstractNumId w:val="34"/>
  </w:num>
  <w:num w:numId="9">
    <w:abstractNumId w:val="35"/>
  </w:num>
  <w:num w:numId="10">
    <w:abstractNumId w:val="27"/>
  </w:num>
  <w:num w:numId="11">
    <w:abstractNumId w:val="39"/>
  </w:num>
  <w:num w:numId="12">
    <w:abstractNumId w:val="18"/>
  </w:num>
  <w:num w:numId="13">
    <w:abstractNumId w:val="32"/>
  </w:num>
  <w:num w:numId="14">
    <w:abstractNumId w:val="13"/>
  </w:num>
  <w:num w:numId="15">
    <w:abstractNumId w:val="25"/>
  </w:num>
  <w:num w:numId="16">
    <w:abstractNumId w:val="24"/>
  </w:num>
  <w:num w:numId="17">
    <w:abstractNumId w:val="30"/>
  </w:num>
  <w:num w:numId="18">
    <w:abstractNumId w:val="12"/>
  </w:num>
  <w:num w:numId="19">
    <w:abstractNumId w:val="9"/>
  </w:num>
  <w:num w:numId="20">
    <w:abstractNumId w:val="26"/>
  </w:num>
  <w:num w:numId="21">
    <w:abstractNumId w:val="15"/>
  </w:num>
  <w:num w:numId="22">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5"/>
  </w:num>
  <w:num w:numId="25">
    <w:abstractNumId w:val="23"/>
  </w:num>
  <w:num w:numId="26">
    <w:abstractNumId w:val="44"/>
  </w:num>
  <w:num w:numId="27">
    <w:abstractNumId w:val="28"/>
  </w:num>
  <w:num w:numId="28">
    <w:abstractNumId w:val="21"/>
  </w:num>
  <w:num w:numId="29">
    <w:abstractNumId w:val="17"/>
  </w:num>
  <w:num w:numId="30">
    <w:abstractNumId w:val="47"/>
  </w:num>
  <w:num w:numId="31">
    <w:abstractNumId w:val="20"/>
  </w:num>
  <w:num w:numId="32">
    <w:abstractNumId w:val="22"/>
  </w:num>
  <w:num w:numId="33">
    <w:abstractNumId w:val="41"/>
  </w:num>
  <w:num w:numId="34">
    <w:abstractNumId w:val="4"/>
  </w:num>
  <w:num w:numId="35">
    <w:abstractNumId w:val="38"/>
  </w:num>
  <w:num w:numId="36">
    <w:abstractNumId w:val="42"/>
  </w:num>
  <w:num w:numId="37">
    <w:abstractNumId w:val="29"/>
  </w:num>
  <w:num w:numId="38">
    <w:abstractNumId w:val="19"/>
  </w:num>
  <w:num w:numId="39">
    <w:abstractNumId w:val="2"/>
  </w:num>
  <w:num w:numId="40">
    <w:abstractNumId w:val="11"/>
  </w:num>
  <w:num w:numId="41">
    <w:abstractNumId w:val="8"/>
  </w:num>
  <w:num w:numId="42">
    <w:abstractNumId w:val="19"/>
  </w:num>
  <w:num w:numId="43">
    <w:abstractNumId w:val="37"/>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lvlOverride w:ilvl="1"/>
    <w:lvlOverride w:ilvl="2"/>
    <w:lvlOverride w:ilvl="3"/>
    <w:lvlOverride w:ilvl="4"/>
    <w:lvlOverride w:ilvl="5"/>
    <w:lvlOverride w:ilvl="6"/>
    <w:lvlOverride w:ilvl="7"/>
    <w:lvlOverride w:ilvl="8"/>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2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3E5D"/>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90F"/>
    <w:rsid w:val="00566BCD"/>
    <w:rsid w:val="00567D26"/>
    <w:rsid w:val="00570477"/>
    <w:rsid w:val="00572AC1"/>
    <w:rsid w:val="0057406F"/>
    <w:rsid w:val="00574B6A"/>
    <w:rsid w:val="00584688"/>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6F7B71"/>
    <w:rsid w:val="0070716C"/>
    <w:rsid w:val="00707A15"/>
    <w:rsid w:val="00713641"/>
    <w:rsid w:val="00714F24"/>
    <w:rsid w:val="007150DE"/>
    <w:rsid w:val="007176C1"/>
    <w:rsid w:val="007200AE"/>
    <w:rsid w:val="007223D4"/>
    <w:rsid w:val="007265DC"/>
    <w:rsid w:val="0073159E"/>
    <w:rsid w:val="00732876"/>
    <w:rsid w:val="007331AB"/>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B6C"/>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262E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1EA1"/>
    <w:rsid w:val="00C14A6F"/>
    <w:rsid w:val="00C14EC3"/>
    <w:rsid w:val="00C15312"/>
    <w:rsid w:val="00C158F8"/>
    <w:rsid w:val="00C15B89"/>
    <w:rsid w:val="00C166C8"/>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40A0"/>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0622"/>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4B07"/>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19151114">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60239508">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09432978">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675612518">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56055803">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07487663">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9545141">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176308376">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17478806">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46866370">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AA1DC-7DCF-4361-BE78-021A4B83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4338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2025-12-11T10:14:00Z</dcterms:created>
  <dcterms:modified xsi:type="dcterms:W3CDTF">2025-12-11T10:14:00Z</dcterms:modified>
</cp:coreProperties>
</file>